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086B" w14:textId="5A39C734" w:rsidR="00E60552" w:rsidRPr="00D0702E" w:rsidRDefault="00E60552" w:rsidP="00D0702E">
      <w:pPr>
        <w:spacing w:after="0" w:line="276" w:lineRule="auto"/>
        <w:jc w:val="both"/>
        <w:rPr>
          <w:rFonts w:ascii="Arial" w:hAnsi="Arial" w:cs="Arial"/>
          <w:b/>
          <w:bCs/>
          <w:sz w:val="28"/>
          <w:szCs w:val="28"/>
          <w:lang w:val="ro-RO"/>
        </w:rPr>
      </w:pPr>
    </w:p>
    <w:p w14:paraId="2647B13D" w14:textId="77777777" w:rsidR="00E60552" w:rsidRPr="00D0702E" w:rsidRDefault="00513198" w:rsidP="00D0702E">
      <w:pPr>
        <w:spacing w:after="0" w:line="276" w:lineRule="auto"/>
        <w:rPr>
          <w:rFonts w:ascii="Arial" w:hAnsi="Arial" w:cs="Arial"/>
          <w:b/>
          <w:bCs/>
          <w:sz w:val="28"/>
          <w:szCs w:val="28"/>
          <w:lang w:val="ro-RO"/>
        </w:rPr>
      </w:pPr>
      <w:r w:rsidRPr="00D0702E">
        <w:rPr>
          <w:rFonts w:ascii="Arial" w:hAnsi="Arial" w:cs="Arial"/>
          <w:b/>
          <w:bCs/>
          <w:sz w:val="28"/>
          <w:szCs w:val="28"/>
          <w:lang w:val="ro-RO"/>
        </w:rPr>
        <w:t xml:space="preserve">CENTRUL CULTURAL MUNICIPAL „GEORGE COȘBUC” BISTRIȚA </w:t>
      </w:r>
    </w:p>
    <w:p w14:paraId="276725C3" w14:textId="5CCEB9AF" w:rsidR="00E60552" w:rsidRPr="00D0702E" w:rsidRDefault="00513198" w:rsidP="00D0702E">
      <w:pPr>
        <w:spacing w:after="0" w:line="276" w:lineRule="auto"/>
        <w:rPr>
          <w:rFonts w:ascii="Arial" w:hAnsi="Arial" w:cs="Arial"/>
          <w:b/>
          <w:bCs/>
          <w:sz w:val="28"/>
          <w:szCs w:val="28"/>
          <w:lang w:val="ro-RO"/>
        </w:rPr>
      </w:pPr>
      <w:bookmarkStart w:id="0" w:name="_Hlk106638352"/>
      <w:r w:rsidRPr="00D0702E">
        <w:rPr>
          <w:rFonts w:ascii="Arial" w:hAnsi="Arial" w:cs="Arial"/>
          <w:b/>
          <w:bCs/>
          <w:sz w:val="28"/>
          <w:szCs w:val="28"/>
          <w:lang w:val="ro-RO"/>
        </w:rPr>
        <w:t xml:space="preserve">Nr. </w:t>
      </w:r>
      <w:r w:rsidR="009528E0">
        <w:rPr>
          <w:rFonts w:ascii="Arial" w:hAnsi="Arial" w:cs="Arial"/>
          <w:b/>
          <w:bCs/>
          <w:sz w:val="28"/>
          <w:szCs w:val="28"/>
          <w:lang w:val="ro-RO"/>
        </w:rPr>
        <w:t>1414 / 23.06.2026</w:t>
      </w:r>
    </w:p>
    <w:bookmarkEnd w:id="0"/>
    <w:p w14:paraId="6699DC36" w14:textId="77777777" w:rsidR="00E60552" w:rsidRPr="00D0702E" w:rsidRDefault="00E60552" w:rsidP="00D0702E">
      <w:pPr>
        <w:spacing w:after="0" w:line="276" w:lineRule="auto"/>
        <w:ind w:firstLine="720"/>
        <w:rPr>
          <w:rFonts w:ascii="Arial" w:hAnsi="Arial" w:cs="Arial"/>
          <w:b/>
          <w:bCs/>
          <w:sz w:val="28"/>
          <w:szCs w:val="28"/>
          <w:lang w:val="ro-RO"/>
        </w:rPr>
      </w:pPr>
    </w:p>
    <w:p w14:paraId="6686C6F5" w14:textId="77777777" w:rsidR="0082013A" w:rsidRPr="00D0702E" w:rsidRDefault="0082013A" w:rsidP="00D0702E">
      <w:pPr>
        <w:spacing w:after="0" w:line="276" w:lineRule="auto"/>
        <w:ind w:firstLine="720"/>
        <w:rPr>
          <w:rFonts w:ascii="Arial" w:hAnsi="Arial" w:cs="Arial"/>
          <w:b/>
          <w:bCs/>
          <w:sz w:val="28"/>
          <w:szCs w:val="28"/>
          <w:lang w:val="ro-RO"/>
        </w:rPr>
      </w:pPr>
    </w:p>
    <w:p w14:paraId="37A1FDD3" w14:textId="77777777" w:rsidR="00E60552" w:rsidRPr="00D0702E" w:rsidRDefault="00513198" w:rsidP="00D0702E">
      <w:pPr>
        <w:spacing w:after="0" w:line="276" w:lineRule="auto"/>
        <w:ind w:firstLine="720"/>
        <w:jc w:val="center"/>
        <w:rPr>
          <w:rFonts w:ascii="Arial" w:hAnsi="Arial" w:cs="Arial"/>
          <w:b/>
          <w:bCs/>
          <w:sz w:val="28"/>
          <w:szCs w:val="28"/>
          <w:lang w:val="ro-RO"/>
        </w:rPr>
      </w:pPr>
      <w:r w:rsidRPr="00D0702E">
        <w:rPr>
          <w:rFonts w:ascii="Arial" w:hAnsi="Arial" w:cs="Arial"/>
          <w:b/>
          <w:bCs/>
          <w:sz w:val="28"/>
          <w:szCs w:val="28"/>
          <w:lang w:val="ro-RO"/>
        </w:rPr>
        <w:t xml:space="preserve">NOTA DE FUNDAMENTARE  </w:t>
      </w:r>
    </w:p>
    <w:p w14:paraId="54B41B92" w14:textId="64FB27DE" w:rsidR="00ED78F6" w:rsidRPr="00ED78F6" w:rsidRDefault="00ED78F6" w:rsidP="00ED78F6">
      <w:pPr>
        <w:spacing w:after="0" w:line="276" w:lineRule="auto"/>
        <w:ind w:firstLine="720"/>
        <w:jc w:val="both"/>
        <w:rPr>
          <w:rFonts w:ascii="Arial" w:hAnsi="Arial" w:cs="Arial"/>
          <w:sz w:val="28"/>
          <w:szCs w:val="28"/>
          <w:lang w:val="ro-RO"/>
        </w:rPr>
      </w:pPr>
      <w:bookmarkStart w:id="1" w:name="_Hlk90466413"/>
      <w:r w:rsidRPr="00ED78F6">
        <w:rPr>
          <w:rFonts w:ascii="Arial" w:hAnsi="Arial" w:cs="Arial"/>
          <w:sz w:val="28"/>
          <w:szCs w:val="28"/>
          <w:lang w:val="ro-RO"/>
        </w:rPr>
        <w:t>privind administrarea de către Centrul Cultural Municipal „George Coșbuc” Bistrița a spatiilor situate in Municipiul Bistrița, Piața Centrala nr.24, proprietate a Filialei Interjudețene Cluj-Bistrița a Uniunii Artiștilor Plastici din Romania</w:t>
      </w:r>
    </w:p>
    <w:p w14:paraId="5D6A8763" w14:textId="12356776"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Prezenta notă are ca obiect fundamentarea oportunității și necesității preluării în administrare de către Centrul Cultural Municipal „George Coșbuc” Bistrița a spațiilor situate în municipiul Bistrița, Piața Centrală nr. 24, proprietate a Filialei Interjudețene Cluj-Bistrița a Uniunii Artiștilor Plastici din România, în vederea menținerii destinației culturale a acestora și a continuării activităților dedicate promovării artei contemporane și a creației artistice.</w:t>
      </w:r>
    </w:p>
    <w:p w14:paraId="4AC7BCE0"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Imobilul este situat în centrul istoric al municipiului Bistrița, fiind identificat în Cartea Funciară nr. 73682 Bistrița, nr. cadastral 73682-C1, având o suprafață construită de 501 mp și fiind amplasat pe un teren în suprafață de 884 mp, situat în municipiul Bistrița, Piața Centrală nr. 24.</w:t>
      </w:r>
    </w:p>
    <w:p w14:paraId="4DE2FCA1"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De peste două decenii, acest spațiu este cunoscut publicului sub denumirea de Galeria Arcade 24 și reprezintă unul dintre cele mai importante spații expoziționale dedicate artelor vizuale din municipiul Bistrița și județul Bistrița-Năsăud.</w:t>
      </w:r>
    </w:p>
    <w:p w14:paraId="33751B5D" w14:textId="3B11A92B" w:rsidR="00ED78F6" w:rsidRPr="00ED78F6" w:rsidRDefault="00ED78F6" w:rsidP="00ED78F6">
      <w:pPr>
        <w:spacing w:after="0" w:line="276" w:lineRule="auto"/>
        <w:ind w:firstLine="720"/>
        <w:jc w:val="both"/>
        <w:rPr>
          <w:rFonts w:ascii="Arial" w:hAnsi="Arial" w:cs="Arial"/>
          <w:b/>
          <w:bCs/>
          <w:sz w:val="28"/>
          <w:szCs w:val="28"/>
          <w:lang w:val="ro-RO"/>
        </w:rPr>
      </w:pPr>
      <w:r w:rsidRPr="00ED78F6">
        <w:rPr>
          <w:rFonts w:ascii="Arial" w:hAnsi="Arial" w:cs="Arial"/>
          <w:b/>
          <w:bCs/>
          <w:sz w:val="28"/>
          <w:szCs w:val="28"/>
          <w:lang w:val="ro-RO"/>
        </w:rPr>
        <w:t xml:space="preserve"> Istoricul administrării spațiului</w:t>
      </w:r>
    </w:p>
    <w:p w14:paraId="6A7AF321"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Demersurile privind integrarea spațiului în circuitul instituțional cultural au început în anul 2003, când Uniunea Artiștilor Plastici din România – Filiala Bistrița a adresat autorităților județene solicitarea de susținere și dezvoltare a activităților culturale dedicate artelor vizuale.</w:t>
      </w:r>
    </w:p>
    <w:p w14:paraId="43758C83"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Prin adresa nr. 18 din 6 decembrie 2003, Uniunea Artiștilor Plastici Bistrița solicita autorităților județene instituționalizarea activităților specifice artelor plastice și arhitecturii și dezvoltarea unei structuri culturale care să asigure continuitatea fenomenului artistic bistrițean, apreciat la nivel național și internațional. În cuprinsul documentului se sublinia faptul că „Școala de la Bistrița” și artiștii care o reprezintă constituie un fenomen cultural de referință și că lipsa unei structuri instituționale riscă să afecteze continuitatea activităților culturale desfășurate în domeniul artelor vizuale.</w:t>
      </w:r>
    </w:p>
    <w:p w14:paraId="0F9C6046" w14:textId="77777777" w:rsidR="00ED78F6" w:rsidRPr="00ED78F6" w:rsidRDefault="00ED78F6" w:rsidP="00ED78F6">
      <w:pPr>
        <w:spacing w:after="0" w:line="276" w:lineRule="auto"/>
        <w:ind w:firstLine="720"/>
        <w:jc w:val="both"/>
        <w:rPr>
          <w:rFonts w:ascii="Arial" w:hAnsi="Arial" w:cs="Arial"/>
          <w:sz w:val="28"/>
          <w:szCs w:val="28"/>
          <w:lang w:val="ro-RO"/>
        </w:rPr>
      </w:pPr>
    </w:p>
    <w:p w14:paraId="7D26195E"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Ca urmare a acestor demersuri, Consiliul Județean Bistrița-Năsăud a transmis Uniunii Artiștilor Plastici adresa nr. 408/02.02.2004, prin care și-a exprimat disponibilitatea de a finanța cheltuielile de întreținere și funcționare ale Galeriilor de Artă și de a asigura personal pentru administrarea și organizarea activităților culturale desfășurate în aceste spații.</w:t>
      </w:r>
    </w:p>
    <w:p w14:paraId="055FD8C1"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Ulterior, prin adresa nr. 30/02.02.2004, Uniunea Artiștilor Plastici din România – Filiala Interjudețeană Cluj-Bistrița și-a exprimat acordul pentru transmiterea în folosință gratuită (comodat) a spațiilor aflate în proprietatea sa.</w:t>
      </w:r>
    </w:p>
    <w:p w14:paraId="497AEEB1"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În baza acestor documente și a prevederilor art. 1560 și următoarele din Codul civil în vigoare la acea dată, Consiliul Județean Bistrița-Năsăud a adoptat Hotărârea nr. 13 din 17 februarie 2004 privind acceptarea preluării în administrare a unor imobile.</w:t>
      </w:r>
    </w:p>
    <w:p w14:paraId="5598D7B9"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Prin această hotărâre au fost preluate în administrare spațiile proprietatea Uniunii Artiștilor Plastici din România – Filiala Cluj-Bistrița, situate în municipiul Bistrița, Piața Centrală nr. 24, în suprafață de 284,58 mp, în scopul organizării și desfășurării activităților culturale și expoziționale.</w:t>
      </w:r>
    </w:p>
    <w:p w14:paraId="75FD55A3"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Începând cu anul 2004 și până în prezent, funcționarea galeriei a fost asigurată prin finanțarea cheltuielilor de funcționare, întreținere și personal de către instituțiile culturale aflate în subordinea Consiliului Județean Bistrița-Năsăud.</w:t>
      </w:r>
    </w:p>
    <w:p w14:paraId="1B13A17D"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Timp de peste 22 de ani, spațiul a găzduit expoziții personale și colective, tabere de creație, proiecte curatoriale, lansări de carte, întâlniri culturale și manifestări artistice care au contribuit la dezvoltarea vieții culturale a municipiului Bistrița și la promovarea artiștilor locali și naționali.</w:t>
      </w:r>
    </w:p>
    <w:p w14:paraId="7F8D5120" w14:textId="23237B8F" w:rsidR="00ED78F6" w:rsidRPr="00ED78F6" w:rsidRDefault="00ED78F6" w:rsidP="00ED78F6">
      <w:pPr>
        <w:spacing w:after="0" w:line="276" w:lineRule="auto"/>
        <w:ind w:firstLine="720"/>
        <w:jc w:val="both"/>
        <w:rPr>
          <w:rFonts w:ascii="Arial" w:hAnsi="Arial" w:cs="Arial"/>
          <w:b/>
          <w:bCs/>
          <w:sz w:val="28"/>
          <w:szCs w:val="28"/>
          <w:lang w:val="ro-RO"/>
        </w:rPr>
      </w:pPr>
      <w:r w:rsidRPr="00ED78F6">
        <w:rPr>
          <w:rFonts w:ascii="Arial" w:hAnsi="Arial" w:cs="Arial"/>
          <w:b/>
          <w:bCs/>
          <w:sz w:val="28"/>
          <w:szCs w:val="28"/>
          <w:lang w:val="ro-RO"/>
        </w:rPr>
        <w:t>Situația actuală</w:t>
      </w:r>
    </w:p>
    <w:p w14:paraId="7C8FE551"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Prin Proiectul de Hotărâre nr. VIII/9730 din 19.05.2026, Consiliul Județean Bistrița-Năsăud a inițiat procedura de încetare a administrării spațiilor situate în municipiul Bistrița, Piața Centrală nr. 24.</w:t>
      </w:r>
    </w:p>
    <w:p w14:paraId="114E0435"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Potrivit documentelor de fundamentare, această măsură este determinată de reorganizarea activității instituțiilor culturale județene, existența unui nou spațiu expozițional amenajat în cadrul Centrului Județean pentru Cultură Bistrița-Năsăud – Galeria „ROD”, precum și de constrângerile bugetare generate de costurile de funcționare și întreținere.</w:t>
      </w:r>
    </w:p>
    <w:p w14:paraId="0AD70767"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xml:space="preserve">În acest context, vicepreședintele Uniunii Artiștilor Plastici din România – Filiala Cluj-Bistrița a solicitat sprijinul Municipiului Bistrița pentru continuarea activității Galeriei Arcade 24, arătând că aceasta desfășoară un </w:t>
      </w:r>
      <w:r w:rsidRPr="00ED78F6">
        <w:rPr>
          <w:rFonts w:ascii="Arial" w:hAnsi="Arial" w:cs="Arial"/>
          <w:sz w:val="28"/>
          <w:szCs w:val="28"/>
          <w:lang w:val="ro-RO"/>
        </w:rPr>
        <w:lastRenderedPageBreak/>
        <w:t>program expozițional anual bine structurat, reprezentativ pentru arta plastică din România și constituie o veritabilă carte de vizită culturală a municipiului Bistrița.</w:t>
      </w:r>
    </w:p>
    <w:p w14:paraId="1EF9EA47"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De asemenea, în solicitarea adresată Municipiului Bistrița se arată că membrii Uniunii Artiștilor Plastici suportă integral cheltuielile aferente atelierelor pe care le utilizează, însă nu dispun de resursele necesare pentru susținerea funcționării galeriei și a activităților culturale desfășurate în cadrul acesteia.</w:t>
      </w:r>
    </w:p>
    <w:p w14:paraId="55A9E464" w14:textId="2347EEA0" w:rsidR="00ED78F6" w:rsidRPr="00ED78F6" w:rsidRDefault="00ED78F6" w:rsidP="00ED78F6">
      <w:pPr>
        <w:spacing w:after="0" w:line="276" w:lineRule="auto"/>
        <w:ind w:firstLine="720"/>
        <w:jc w:val="both"/>
        <w:rPr>
          <w:rFonts w:ascii="Arial" w:hAnsi="Arial" w:cs="Arial"/>
          <w:b/>
          <w:bCs/>
          <w:sz w:val="28"/>
          <w:szCs w:val="28"/>
          <w:lang w:val="ro-RO"/>
        </w:rPr>
      </w:pPr>
      <w:r w:rsidRPr="00ED78F6">
        <w:rPr>
          <w:rFonts w:ascii="Arial" w:hAnsi="Arial" w:cs="Arial"/>
          <w:b/>
          <w:bCs/>
          <w:sz w:val="28"/>
          <w:szCs w:val="28"/>
          <w:lang w:val="ro-RO"/>
        </w:rPr>
        <w:t>Necesitatea preluării de către Centrul Cultural Municipal „George Coșbuc” Bistrița</w:t>
      </w:r>
    </w:p>
    <w:p w14:paraId="6150096E"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Centrul Cultural Municipal „George Coșbuc” Bistrița este instituția publică de cultură a municipiului care are ca obiective principale organizarea și desfășurarea activităților culturale, promovarea valorilor culturale locale și naționale, sprijinirea creatorilor și facilitarea accesului publicului la actul cultural.</w:t>
      </w:r>
    </w:p>
    <w:p w14:paraId="384A5637"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Preluarea spațiului din Piața Centrală nr. 24 răspunde acestei direcții strategice și oferă posibilitatea dezvoltării unei infrastructuri culturale permanente pentru domeniul artelor vizuale.</w:t>
      </w:r>
    </w:p>
    <w:p w14:paraId="4DDF5035"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Prin preluarea spațiului se urmărește:</w:t>
      </w:r>
    </w:p>
    <w:p w14:paraId="39B8BE4E"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păstrarea destinației culturale a unui spațiu reprezentativ pentru municipiul Bistrița;</w:t>
      </w:r>
    </w:p>
    <w:p w14:paraId="7F6992DE"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asigurarea continuității activităților desfășurate de Galeria Arcade 24;</w:t>
      </w:r>
    </w:p>
    <w:p w14:paraId="10345B5E"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sprijinirea artiștilor plastici locali și regionali;</w:t>
      </w:r>
    </w:p>
    <w:p w14:paraId="43A1DD6B"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dezvoltarea programelor expoziționale permanente;</w:t>
      </w:r>
    </w:p>
    <w:p w14:paraId="33B83B85"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organizarea de expoziții, rezidențe artistice, ateliere educaționale și proiecte curatoriale;</w:t>
      </w:r>
    </w:p>
    <w:p w14:paraId="3DD03B80"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crearea unui centru de referință pentru artele vizuale în municipiul Bistrița;</w:t>
      </w:r>
    </w:p>
    <w:p w14:paraId="788783B3"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dezvoltarea parteneriatelor cu Uniunea Artiștilor Plastici din România, instituții muzeale, universități și alte organizații culturale;</w:t>
      </w:r>
    </w:p>
    <w:p w14:paraId="01D460F1"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creșterea atractivității turistice și culturale a centrului istoric al municipiului;</w:t>
      </w:r>
    </w:p>
    <w:p w14:paraId="4B97BB37"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valorificarea patrimoniului artistic și cultural local.</w:t>
      </w:r>
    </w:p>
    <w:p w14:paraId="7A420E80" w14:textId="49435D65" w:rsidR="00ED78F6" w:rsidRPr="00ED78F6" w:rsidRDefault="00ED78F6" w:rsidP="00ED78F6">
      <w:pPr>
        <w:spacing w:after="0" w:line="276" w:lineRule="auto"/>
        <w:ind w:firstLine="720"/>
        <w:jc w:val="both"/>
        <w:rPr>
          <w:rFonts w:ascii="Arial" w:hAnsi="Arial" w:cs="Arial"/>
          <w:b/>
          <w:bCs/>
          <w:sz w:val="28"/>
          <w:szCs w:val="28"/>
          <w:lang w:val="ro-RO"/>
        </w:rPr>
      </w:pPr>
      <w:r w:rsidRPr="00ED78F6">
        <w:rPr>
          <w:rFonts w:ascii="Arial" w:hAnsi="Arial" w:cs="Arial"/>
          <w:b/>
          <w:bCs/>
          <w:sz w:val="28"/>
          <w:szCs w:val="28"/>
          <w:lang w:val="ro-RO"/>
        </w:rPr>
        <w:t xml:space="preserve"> Impactul cultural și comunitar</w:t>
      </w:r>
    </w:p>
    <w:p w14:paraId="6FA90D1A"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Menținerea funcționării Galeriei Arcade 24 reprezintă o investiție în infrastructura culturală a municipiului și în dezvoltarea pe termen lung a vieții artistice locale.</w:t>
      </w:r>
    </w:p>
    <w:p w14:paraId="436895E2" w14:textId="77777777" w:rsidR="00ED78F6" w:rsidRPr="00ED78F6" w:rsidRDefault="00ED78F6" w:rsidP="00ED78F6">
      <w:pPr>
        <w:spacing w:after="0" w:line="276" w:lineRule="auto"/>
        <w:ind w:firstLine="720"/>
        <w:jc w:val="both"/>
        <w:rPr>
          <w:rFonts w:ascii="Arial" w:hAnsi="Arial" w:cs="Arial"/>
          <w:sz w:val="28"/>
          <w:szCs w:val="28"/>
          <w:lang w:val="ro-RO"/>
        </w:rPr>
      </w:pPr>
    </w:p>
    <w:p w14:paraId="1E4AC743"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lastRenderedPageBreak/>
        <w:t>Spațiul reprezintă unul dintre puținele locuri dedicate exclusiv artelor vizuale din municipiul Bistrița și contribuie la promovarea imaginii orașului ca centru cultural activ și deschis creației contemporane.</w:t>
      </w:r>
    </w:p>
    <w:p w14:paraId="48A830E6"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Închiderea sau schimbarea destinației acestui spațiu ar conduce la diminuarea ofertei culturale locale și la pierderea unui reper cultural construit în peste două decenii de activitate neîntreruptă.</w:t>
      </w:r>
    </w:p>
    <w:p w14:paraId="0B11D75F"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În schimb, integrarea sa în structura Centrului Cultural Municipal „George Coșbuc” Bistrița oferă premisele dezvoltării unor programe culturale complexe și accesării unor surse suplimentare de finanțare pentru proiecte dedicate artelor vizuale.</w:t>
      </w:r>
    </w:p>
    <w:p w14:paraId="46801A46" w14:textId="77777777" w:rsidR="00ED78F6" w:rsidRPr="00ED78F6" w:rsidRDefault="00ED78F6" w:rsidP="00ED78F6">
      <w:pPr>
        <w:spacing w:after="0" w:line="276" w:lineRule="auto"/>
        <w:ind w:firstLine="720"/>
        <w:jc w:val="both"/>
        <w:rPr>
          <w:rFonts w:ascii="Arial" w:hAnsi="Arial" w:cs="Arial"/>
          <w:sz w:val="28"/>
          <w:szCs w:val="28"/>
          <w:lang w:val="ro-RO"/>
        </w:rPr>
      </w:pPr>
    </w:p>
    <w:p w14:paraId="4A9A03E8"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Având în vedere:</w:t>
      </w:r>
    </w:p>
    <w:p w14:paraId="1194B187" w14:textId="77777777" w:rsidR="00ED78F6" w:rsidRPr="00ED78F6" w:rsidRDefault="00ED78F6" w:rsidP="00ED78F6">
      <w:pPr>
        <w:spacing w:after="0" w:line="276" w:lineRule="auto"/>
        <w:ind w:firstLine="720"/>
        <w:jc w:val="both"/>
        <w:rPr>
          <w:rFonts w:ascii="Arial" w:hAnsi="Arial" w:cs="Arial"/>
          <w:sz w:val="28"/>
          <w:szCs w:val="28"/>
          <w:lang w:val="ro-RO"/>
        </w:rPr>
      </w:pPr>
    </w:p>
    <w:p w14:paraId="106B3E25"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importanța istorică și culturală a Galeriei Arcade 24;</w:t>
      </w:r>
    </w:p>
    <w:p w14:paraId="7D3BCA75"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rolul acesteia în promovarea artei contemporane și a artiștilor plastici;</w:t>
      </w:r>
    </w:p>
    <w:p w14:paraId="79D2F378"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încetarea administrării de către Consiliul Județean Bistrița-Năsăud;</w:t>
      </w:r>
    </w:p>
    <w:p w14:paraId="2CD3444C"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solicitarea Uniunii Artiștilor Plastici privind continuarea activității galeriei;</w:t>
      </w:r>
    </w:p>
    <w:p w14:paraId="3FEFDB45"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necesitatea dezvoltării infrastructurii culturale a Municipiului Bistrița;</w:t>
      </w:r>
    </w:p>
    <w:p w14:paraId="6FBBC0BA" w14:textId="77777777" w:rsidR="00ED78F6" w:rsidRPr="00ED78F6"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 obiectivele și atribuțiile Centrului Cultural Municipal „George Coșbuc” Bistrița;</w:t>
      </w:r>
    </w:p>
    <w:p w14:paraId="10DD9789" w14:textId="77777777" w:rsidR="00ED78F6" w:rsidRPr="00ED78F6" w:rsidRDefault="00ED78F6" w:rsidP="00ED78F6">
      <w:pPr>
        <w:spacing w:after="0" w:line="276" w:lineRule="auto"/>
        <w:ind w:firstLine="720"/>
        <w:jc w:val="both"/>
        <w:rPr>
          <w:rFonts w:ascii="Arial" w:hAnsi="Arial" w:cs="Arial"/>
          <w:sz w:val="28"/>
          <w:szCs w:val="28"/>
          <w:lang w:val="ro-RO"/>
        </w:rPr>
      </w:pPr>
    </w:p>
    <w:p w14:paraId="2A3A4D01" w14:textId="200B0EE8" w:rsidR="006459FC" w:rsidRDefault="00ED78F6" w:rsidP="00ED78F6">
      <w:pPr>
        <w:spacing w:after="0" w:line="276" w:lineRule="auto"/>
        <w:ind w:firstLine="720"/>
        <w:jc w:val="both"/>
        <w:rPr>
          <w:rFonts w:ascii="Arial" w:hAnsi="Arial" w:cs="Arial"/>
          <w:sz w:val="28"/>
          <w:szCs w:val="28"/>
          <w:lang w:val="ro-RO"/>
        </w:rPr>
      </w:pPr>
      <w:r w:rsidRPr="00ED78F6">
        <w:rPr>
          <w:rFonts w:ascii="Arial" w:hAnsi="Arial" w:cs="Arial"/>
          <w:sz w:val="28"/>
          <w:szCs w:val="28"/>
          <w:lang w:val="ro-RO"/>
        </w:rPr>
        <w:t>apreciem că preluarea în administrare a spațiilor situate în municipiul Bistrița, Piața Centrală nr. 24 este oportună, necesară și justificată din perspectiva interesului public local, contribuind la dezvoltarea și consolidarea vieții culturale a municipiului Bistrița și la păstrarea unui reper cultural de referință pentru comunitate.</w:t>
      </w:r>
    </w:p>
    <w:p w14:paraId="3E245C64" w14:textId="77777777" w:rsidR="00ED78F6" w:rsidRPr="00D0702E" w:rsidRDefault="00ED78F6" w:rsidP="00ED78F6">
      <w:pPr>
        <w:spacing w:after="0" w:line="276" w:lineRule="auto"/>
        <w:ind w:firstLine="720"/>
        <w:jc w:val="both"/>
        <w:rPr>
          <w:rFonts w:ascii="Arial" w:hAnsi="Arial" w:cs="Arial"/>
          <w:sz w:val="28"/>
          <w:szCs w:val="28"/>
          <w:lang w:val="ro-RO"/>
        </w:rPr>
      </w:pPr>
    </w:p>
    <w:bookmarkEnd w:id="1"/>
    <w:p w14:paraId="5F77ECA9" w14:textId="77777777" w:rsidR="00E60552" w:rsidRPr="00D0702E" w:rsidRDefault="00513198" w:rsidP="00D0702E">
      <w:pPr>
        <w:pStyle w:val="ListParagraph"/>
        <w:spacing w:after="0" w:line="276" w:lineRule="auto"/>
        <w:jc w:val="center"/>
        <w:rPr>
          <w:rFonts w:ascii="Arial" w:hAnsi="Arial" w:cs="Arial"/>
          <w:b/>
          <w:bCs/>
          <w:sz w:val="28"/>
          <w:szCs w:val="28"/>
          <w:lang w:val="ro-RO"/>
        </w:rPr>
      </w:pPr>
      <w:r w:rsidRPr="00D0702E">
        <w:rPr>
          <w:rFonts w:ascii="Arial" w:hAnsi="Arial" w:cs="Arial"/>
          <w:b/>
          <w:bCs/>
          <w:sz w:val="28"/>
          <w:szCs w:val="28"/>
          <w:lang w:val="ro-RO"/>
        </w:rPr>
        <w:t>MANAGER,</w:t>
      </w:r>
    </w:p>
    <w:p w14:paraId="5A3A282B" w14:textId="4D49E721" w:rsidR="00E60552" w:rsidRDefault="00513198" w:rsidP="006459FC">
      <w:pPr>
        <w:pStyle w:val="ListParagraph"/>
        <w:spacing w:after="0" w:line="276" w:lineRule="auto"/>
        <w:jc w:val="center"/>
        <w:rPr>
          <w:rFonts w:ascii="Arial" w:hAnsi="Arial" w:cs="Arial"/>
          <w:b/>
          <w:bCs/>
          <w:sz w:val="28"/>
          <w:szCs w:val="28"/>
          <w:lang w:val="ro-RO"/>
        </w:rPr>
      </w:pPr>
      <w:r w:rsidRPr="00D0702E">
        <w:rPr>
          <w:rFonts w:ascii="Arial" w:hAnsi="Arial" w:cs="Arial"/>
          <w:b/>
          <w:bCs/>
          <w:sz w:val="28"/>
          <w:szCs w:val="28"/>
          <w:lang w:val="ro-RO"/>
        </w:rPr>
        <w:t xml:space="preserve">TARMURE GAVRILA </w:t>
      </w:r>
    </w:p>
    <w:p w14:paraId="23F1002E" w14:textId="77777777" w:rsidR="00ED78F6" w:rsidRDefault="00ED78F6" w:rsidP="006459FC">
      <w:pPr>
        <w:pStyle w:val="ListParagraph"/>
        <w:spacing w:after="0" w:line="276" w:lineRule="auto"/>
        <w:jc w:val="center"/>
        <w:rPr>
          <w:rFonts w:ascii="Arial" w:hAnsi="Arial" w:cs="Arial"/>
          <w:b/>
          <w:bCs/>
          <w:sz w:val="28"/>
          <w:szCs w:val="28"/>
          <w:lang w:val="ro-RO"/>
        </w:rPr>
      </w:pPr>
    </w:p>
    <w:p w14:paraId="734FB936" w14:textId="77777777" w:rsidR="00513198" w:rsidRDefault="00513198" w:rsidP="006459FC">
      <w:pPr>
        <w:pStyle w:val="ListParagraph"/>
        <w:spacing w:after="0" w:line="276" w:lineRule="auto"/>
        <w:jc w:val="center"/>
        <w:rPr>
          <w:rFonts w:ascii="Arial" w:hAnsi="Arial" w:cs="Arial"/>
          <w:b/>
          <w:bCs/>
          <w:sz w:val="28"/>
          <w:szCs w:val="28"/>
          <w:lang w:val="ro-RO"/>
        </w:rPr>
      </w:pPr>
    </w:p>
    <w:p w14:paraId="54814FF7" w14:textId="77777777" w:rsidR="00513198" w:rsidRDefault="00513198" w:rsidP="006459FC">
      <w:pPr>
        <w:pStyle w:val="ListParagraph"/>
        <w:spacing w:after="0" w:line="276" w:lineRule="auto"/>
        <w:jc w:val="center"/>
        <w:rPr>
          <w:rFonts w:ascii="Arial" w:hAnsi="Arial" w:cs="Arial"/>
          <w:b/>
          <w:bCs/>
          <w:sz w:val="28"/>
          <w:szCs w:val="28"/>
          <w:lang w:val="ro-RO"/>
        </w:rPr>
      </w:pPr>
    </w:p>
    <w:p w14:paraId="7FE5A09A" w14:textId="77777777" w:rsidR="00513198" w:rsidRDefault="00513198" w:rsidP="006459FC">
      <w:pPr>
        <w:pStyle w:val="ListParagraph"/>
        <w:spacing w:after="0" w:line="276" w:lineRule="auto"/>
        <w:jc w:val="center"/>
        <w:rPr>
          <w:rFonts w:ascii="Arial" w:hAnsi="Arial" w:cs="Arial"/>
          <w:b/>
          <w:bCs/>
          <w:sz w:val="28"/>
          <w:szCs w:val="28"/>
          <w:lang w:val="ro-RO"/>
        </w:rPr>
      </w:pPr>
    </w:p>
    <w:p w14:paraId="274F2709" w14:textId="77777777" w:rsidR="00513198" w:rsidRPr="006459FC" w:rsidRDefault="00513198" w:rsidP="006459FC">
      <w:pPr>
        <w:pStyle w:val="ListParagraph"/>
        <w:spacing w:after="0" w:line="276" w:lineRule="auto"/>
        <w:jc w:val="center"/>
        <w:rPr>
          <w:rFonts w:ascii="Arial" w:hAnsi="Arial" w:cs="Arial"/>
          <w:b/>
          <w:bCs/>
          <w:sz w:val="28"/>
          <w:szCs w:val="28"/>
          <w:lang w:val="ro-RO"/>
        </w:rPr>
      </w:pPr>
    </w:p>
    <w:p w14:paraId="0423D9FC" w14:textId="56DAF8A3" w:rsidR="00E60552" w:rsidRPr="00D0702E" w:rsidRDefault="00513198" w:rsidP="00D0702E">
      <w:pPr>
        <w:spacing w:after="0" w:line="276" w:lineRule="auto"/>
        <w:jc w:val="both"/>
        <w:rPr>
          <w:rFonts w:ascii="Arial" w:hAnsi="Arial" w:cs="Arial"/>
          <w:sz w:val="28"/>
          <w:szCs w:val="28"/>
          <w:lang w:val="ro-RO"/>
        </w:rPr>
      </w:pPr>
      <w:r w:rsidRPr="00D0702E">
        <w:rPr>
          <w:rFonts w:ascii="Arial" w:hAnsi="Arial" w:cs="Arial"/>
          <w:sz w:val="28"/>
          <w:szCs w:val="28"/>
          <w:lang w:val="ro-RO"/>
        </w:rPr>
        <w:t>PI/2ex</w:t>
      </w:r>
    </w:p>
    <w:sectPr w:rsidR="00E60552" w:rsidRPr="00D0702E" w:rsidSect="00D0702E">
      <w:footerReference w:type="default" r:id="rId8"/>
      <w:pgSz w:w="12240" w:h="15840"/>
      <w:pgMar w:top="851" w:right="1247" w:bottom="851" w:left="1418"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9AB93" w14:textId="77777777" w:rsidR="00867183" w:rsidRDefault="00867183">
      <w:pPr>
        <w:spacing w:line="240" w:lineRule="auto"/>
      </w:pPr>
      <w:r>
        <w:separator/>
      </w:r>
    </w:p>
  </w:endnote>
  <w:endnote w:type="continuationSeparator" w:id="0">
    <w:p w14:paraId="3996C1F6" w14:textId="77777777" w:rsidR="00867183" w:rsidRDefault="008671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552011"/>
    </w:sdtPr>
    <w:sdtEndPr/>
    <w:sdtContent>
      <w:p w14:paraId="4B9147C5" w14:textId="77777777" w:rsidR="00E60552" w:rsidRDefault="00513198">
        <w:pPr>
          <w:pStyle w:val="Footer"/>
          <w:jc w:val="center"/>
        </w:pPr>
        <w:r>
          <w:fldChar w:fldCharType="begin"/>
        </w:r>
        <w:r>
          <w:instrText xml:space="preserve"> PAGE   \* MERGEFORMAT </w:instrText>
        </w:r>
        <w:r>
          <w:fldChar w:fldCharType="separate"/>
        </w:r>
        <w:r>
          <w:rPr>
            <w:noProof/>
          </w:rPr>
          <w:t>4</w:t>
        </w:r>
        <w:r>
          <w:fldChar w:fldCharType="end"/>
        </w:r>
      </w:p>
    </w:sdtContent>
  </w:sdt>
  <w:p w14:paraId="1F7B2803" w14:textId="77777777" w:rsidR="00E60552" w:rsidRDefault="00E6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4F3B1" w14:textId="77777777" w:rsidR="00867183" w:rsidRDefault="00867183">
      <w:pPr>
        <w:spacing w:after="0"/>
      </w:pPr>
      <w:r>
        <w:separator/>
      </w:r>
    </w:p>
  </w:footnote>
  <w:footnote w:type="continuationSeparator" w:id="0">
    <w:p w14:paraId="5368B768" w14:textId="77777777" w:rsidR="00867183" w:rsidRDefault="008671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2FE8"/>
    <w:multiLevelType w:val="multilevel"/>
    <w:tmpl w:val="2A0E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E047B7"/>
    <w:multiLevelType w:val="multilevel"/>
    <w:tmpl w:val="F7F2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F733FA"/>
    <w:multiLevelType w:val="multilevel"/>
    <w:tmpl w:val="951E2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89655C"/>
    <w:multiLevelType w:val="multilevel"/>
    <w:tmpl w:val="9FC6E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BE7371"/>
    <w:multiLevelType w:val="multilevel"/>
    <w:tmpl w:val="FA94B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AB6714"/>
    <w:multiLevelType w:val="singleLevel"/>
    <w:tmpl w:val="49AB6714"/>
    <w:lvl w:ilvl="0">
      <w:start w:val="2"/>
      <w:numFmt w:val="decimal"/>
      <w:lvlText w:val="%1."/>
      <w:lvlJc w:val="left"/>
      <w:pPr>
        <w:tabs>
          <w:tab w:val="left" w:pos="312"/>
        </w:tabs>
      </w:pPr>
    </w:lvl>
  </w:abstractNum>
  <w:abstractNum w:abstractNumId="6" w15:restartNumberingAfterBreak="0">
    <w:nsid w:val="58045402"/>
    <w:multiLevelType w:val="hybridMultilevel"/>
    <w:tmpl w:val="0EF069C0"/>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623842BF"/>
    <w:multiLevelType w:val="multilevel"/>
    <w:tmpl w:val="CCC4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3055E2"/>
    <w:multiLevelType w:val="multilevel"/>
    <w:tmpl w:val="299A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A93D70"/>
    <w:multiLevelType w:val="singleLevel"/>
    <w:tmpl w:val="7AA93D70"/>
    <w:lvl w:ilvl="0">
      <w:start w:val="3"/>
      <w:numFmt w:val="decimal"/>
      <w:suff w:val="space"/>
      <w:lvlText w:val="%1."/>
      <w:lvlJc w:val="left"/>
    </w:lvl>
  </w:abstractNum>
  <w:num w:numId="1" w16cid:durableId="609166472">
    <w:abstractNumId w:val="5"/>
  </w:num>
  <w:num w:numId="2" w16cid:durableId="1672876216">
    <w:abstractNumId w:val="9"/>
  </w:num>
  <w:num w:numId="3" w16cid:durableId="1972396694">
    <w:abstractNumId w:val="8"/>
  </w:num>
  <w:num w:numId="4" w16cid:durableId="1071273590">
    <w:abstractNumId w:val="2"/>
  </w:num>
  <w:num w:numId="5" w16cid:durableId="1401753194">
    <w:abstractNumId w:val="1"/>
  </w:num>
  <w:num w:numId="6" w16cid:durableId="189346800">
    <w:abstractNumId w:val="7"/>
  </w:num>
  <w:num w:numId="7" w16cid:durableId="228926273">
    <w:abstractNumId w:val="6"/>
  </w:num>
  <w:num w:numId="8" w16cid:durableId="616252916">
    <w:abstractNumId w:val="4"/>
  </w:num>
  <w:num w:numId="9" w16cid:durableId="1940986401">
    <w:abstractNumId w:val="3"/>
  </w:num>
  <w:num w:numId="10" w16cid:durableId="475031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460A"/>
    <w:rsid w:val="000019D1"/>
    <w:rsid w:val="00003B24"/>
    <w:rsid w:val="00005448"/>
    <w:rsid w:val="000065CF"/>
    <w:rsid w:val="0003742C"/>
    <w:rsid w:val="0004277D"/>
    <w:rsid w:val="00050F0C"/>
    <w:rsid w:val="0005236F"/>
    <w:rsid w:val="00060B10"/>
    <w:rsid w:val="00064C56"/>
    <w:rsid w:val="00075B2E"/>
    <w:rsid w:val="00081FD5"/>
    <w:rsid w:val="00097294"/>
    <w:rsid w:val="000A0308"/>
    <w:rsid w:val="000A6811"/>
    <w:rsid w:val="000A7B3E"/>
    <w:rsid w:val="000C0DCA"/>
    <w:rsid w:val="000C460A"/>
    <w:rsid w:val="000C66DA"/>
    <w:rsid w:val="000D1E97"/>
    <w:rsid w:val="000D2E06"/>
    <w:rsid w:val="000D3E77"/>
    <w:rsid w:val="000D7CF2"/>
    <w:rsid w:val="000F4A0F"/>
    <w:rsid w:val="000F62DE"/>
    <w:rsid w:val="001023AF"/>
    <w:rsid w:val="001048D0"/>
    <w:rsid w:val="001103B0"/>
    <w:rsid w:val="00122246"/>
    <w:rsid w:val="00135FE4"/>
    <w:rsid w:val="00146567"/>
    <w:rsid w:val="00150187"/>
    <w:rsid w:val="00150DD7"/>
    <w:rsid w:val="0015320C"/>
    <w:rsid w:val="00155474"/>
    <w:rsid w:val="00157018"/>
    <w:rsid w:val="00163F0B"/>
    <w:rsid w:val="001677AA"/>
    <w:rsid w:val="00173A82"/>
    <w:rsid w:val="00176918"/>
    <w:rsid w:val="001A0C9A"/>
    <w:rsid w:val="001A6D75"/>
    <w:rsid w:val="001B364C"/>
    <w:rsid w:val="001C7C92"/>
    <w:rsid w:val="001D6032"/>
    <w:rsid w:val="001E3D0E"/>
    <w:rsid w:val="001E41D0"/>
    <w:rsid w:val="001F0924"/>
    <w:rsid w:val="001F1D0D"/>
    <w:rsid w:val="001F5CD6"/>
    <w:rsid w:val="001F702D"/>
    <w:rsid w:val="00201ED6"/>
    <w:rsid w:val="00206701"/>
    <w:rsid w:val="002138D4"/>
    <w:rsid w:val="00215396"/>
    <w:rsid w:val="0021638D"/>
    <w:rsid w:val="00220716"/>
    <w:rsid w:val="00232131"/>
    <w:rsid w:val="00243361"/>
    <w:rsid w:val="00245765"/>
    <w:rsid w:val="002467E3"/>
    <w:rsid w:val="0026529D"/>
    <w:rsid w:val="0028198D"/>
    <w:rsid w:val="002847FC"/>
    <w:rsid w:val="00287D3F"/>
    <w:rsid w:val="00294BEC"/>
    <w:rsid w:val="0029657E"/>
    <w:rsid w:val="00297BF6"/>
    <w:rsid w:val="002A0F23"/>
    <w:rsid w:val="002A2BB9"/>
    <w:rsid w:val="002A737C"/>
    <w:rsid w:val="002A7BC8"/>
    <w:rsid w:val="002C3843"/>
    <w:rsid w:val="002C710B"/>
    <w:rsid w:val="002D7FF0"/>
    <w:rsid w:val="002E076C"/>
    <w:rsid w:val="002F0E20"/>
    <w:rsid w:val="00303E01"/>
    <w:rsid w:val="00314E6C"/>
    <w:rsid w:val="00331F74"/>
    <w:rsid w:val="003335F6"/>
    <w:rsid w:val="00336F50"/>
    <w:rsid w:val="00354690"/>
    <w:rsid w:val="0035584E"/>
    <w:rsid w:val="003638D1"/>
    <w:rsid w:val="0036466C"/>
    <w:rsid w:val="00372197"/>
    <w:rsid w:val="00385866"/>
    <w:rsid w:val="00385A18"/>
    <w:rsid w:val="0039554C"/>
    <w:rsid w:val="003A236E"/>
    <w:rsid w:val="003B2F67"/>
    <w:rsid w:val="003B37AF"/>
    <w:rsid w:val="003B558D"/>
    <w:rsid w:val="003C2B60"/>
    <w:rsid w:val="003D1A6D"/>
    <w:rsid w:val="003D2CC6"/>
    <w:rsid w:val="003D37F8"/>
    <w:rsid w:val="003E00D0"/>
    <w:rsid w:val="003E1A4D"/>
    <w:rsid w:val="003F1C0C"/>
    <w:rsid w:val="003F59D5"/>
    <w:rsid w:val="003F71FD"/>
    <w:rsid w:val="003F777C"/>
    <w:rsid w:val="004002DE"/>
    <w:rsid w:val="00406D15"/>
    <w:rsid w:val="004075E0"/>
    <w:rsid w:val="004261F5"/>
    <w:rsid w:val="0042681F"/>
    <w:rsid w:val="00427611"/>
    <w:rsid w:val="00434912"/>
    <w:rsid w:val="00443225"/>
    <w:rsid w:val="0045091C"/>
    <w:rsid w:val="0046062A"/>
    <w:rsid w:val="00472066"/>
    <w:rsid w:val="004721A7"/>
    <w:rsid w:val="00475273"/>
    <w:rsid w:val="00483BBF"/>
    <w:rsid w:val="00491F7F"/>
    <w:rsid w:val="0049612E"/>
    <w:rsid w:val="004B0B8B"/>
    <w:rsid w:val="004B32B9"/>
    <w:rsid w:val="004B5480"/>
    <w:rsid w:val="004C1BAC"/>
    <w:rsid w:val="004C1EB8"/>
    <w:rsid w:val="004D31C1"/>
    <w:rsid w:val="004D41C6"/>
    <w:rsid w:val="004D5EC6"/>
    <w:rsid w:val="004E0EE4"/>
    <w:rsid w:val="004E5400"/>
    <w:rsid w:val="00503B38"/>
    <w:rsid w:val="00512642"/>
    <w:rsid w:val="00513198"/>
    <w:rsid w:val="00515212"/>
    <w:rsid w:val="00515E62"/>
    <w:rsid w:val="0052494C"/>
    <w:rsid w:val="005278E3"/>
    <w:rsid w:val="00533A00"/>
    <w:rsid w:val="005433DD"/>
    <w:rsid w:val="00557572"/>
    <w:rsid w:val="00557BD3"/>
    <w:rsid w:val="00560995"/>
    <w:rsid w:val="00562429"/>
    <w:rsid w:val="005627E0"/>
    <w:rsid w:val="00563697"/>
    <w:rsid w:val="00566FEE"/>
    <w:rsid w:val="00567BB1"/>
    <w:rsid w:val="00574B14"/>
    <w:rsid w:val="00577BAA"/>
    <w:rsid w:val="00583C98"/>
    <w:rsid w:val="005919E5"/>
    <w:rsid w:val="005925F1"/>
    <w:rsid w:val="00595220"/>
    <w:rsid w:val="00596EA0"/>
    <w:rsid w:val="005A0E54"/>
    <w:rsid w:val="005A4A2C"/>
    <w:rsid w:val="005A7759"/>
    <w:rsid w:val="005B0C2B"/>
    <w:rsid w:val="005C0C76"/>
    <w:rsid w:val="005D6072"/>
    <w:rsid w:val="005D6AD8"/>
    <w:rsid w:val="005D6AFF"/>
    <w:rsid w:val="00604853"/>
    <w:rsid w:val="00605EAB"/>
    <w:rsid w:val="00612094"/>
    <w:rsid w:val="006343A6"/>
    <w:rsid w:val="00636E30"/>
    <w:rsid w:val="0063768A"/>
    <w:rsid w:val="00643C4D"/>
    <w:rsid w:val="006459FC"/>
    <w:rsid w:val="00645BE4"/>
    <w:rsid w:val="00652EAC"/>
    <w:rsid w:val="00657F75"/>
    <w:rsid w:val="0066083A"/>
    <w:rsid w:val="00666FB6"/>
    <w:rsid w:val="006670D3"/>
    <w:rsid w:val="00671D46"/>
    <w:rsid w:val="00672FD3"/>
    <w:rsid w:val="00680C3D"/>
    <w:rsid w:val="00681204"/>
    <w:rsid w:val="006855C2"/>
    <w:rsid w:val="00687D48"/>
    <w:rsid w:val="006A6D50"/>
    <w:rsid w:val="006C29FE"/>
    <w:rsid w:val="006D2B3D"/>
    <w:rsid w:val="006F26AA"/>
    <w:rsid w:val="00705C3B"/>
    <w:rsid w:val="00712120"/>
    <w:rsid w:val="00722325"/>
    <w:rsid w:val="007306F4"/>
    <w:rsid w:val="00740203"/>
    <w:rsid w:val="0074157F"/>
    <w:rsid w:val="00742AD5"/>
    <w:rsid w:val="00747349"/>
    <w:rsid w:val="00753EC3"/>
    <w:rsid w:val="007619A4"/>
    <w:rsid w:val="00761F20"/>
    <w:rsid w:val="00781ECD"/>
    <w:rsid w:val="007A553E"/>
    <w:rsid w:val="007A7702"/>
    <w:rsid w:val="007B0FA3"/>
    <w:rsid w:val="007C19C9"/>
    <w:rsid w:val="007D048A"/>
    <w:rsid w:val="007D1773"/>
    <w:rsid w:val="007D335F"/>
    <w:rsid w:val="007E3B01"/>
    <w:rsid w:val="007F1447"/>
    <w:rsid w:val="007F7CC8"/>
    <w:rsid w:val="008100BA"/>
    <w:rsid w:val="0082013A"/>
    <w:rsid w:val="0083647F"/>
    <w:rsid w:val="00840401"/>
    <w:rsid w:val="00867183"/>
    <w:rsid w:val="00872706"/>
    <w:rsid w:val="00872C87"/>
    <w:rsid w:val="00876747"/>
    <w:rsid w:val="00877AB7"/>
    <w:rsid w:val="00877EA0"/>
    <w:rsid w:val="00882592"/>
    <w:rsid w:val="00883AB3"/>
    <w:rsid w:val="008850DA"/>
    <w:rsid w:val="00892352"/>
    <w:rsid w:val="008A21C2"/>
    <w:rsid w:val="008A31F6"/>
    <w:rsid w:val="008B2364"/>
    <w:rsid w:val="008B46BC"/>
    <w:rsid w:val="008C1878"/>
    <w:rsid w:val="008C3972"/>
    <w:rsid w:val="008C4128"/>
    <w:rsid w:val="008C7CA4"/>
    <w:rsid w:val="008C7CE0"/>
    <w:rsid w:val="008E48E5"/>
    <w:rsid w:val="008F4168"/>
    <w:rsid w:val="008F72EA"/>
    <w:rsid w:val="00903053"/>
    <w:rsid w:val="009156A2"/>
    <w:rsid w:val="00922B39"/>
    <w:rsid w:val="00937172"/>
    <w:rsid w:val="009511A6"/>
    <w:rsid w:val="009528E0"/>
    <w:rsid w:val="00982ECD"/>
    <w:rsid w:val="00986EAC"/>
    <w:rsid w:val="009A5EE1"/>
    <w:rsid w:val="009B567D"/>
    <w:rsid w:val="009C4EEF"/>
    <w:rsid w:val="009C6164"/>
    <w:rsid w:val="009C7B32"/>
    <w:rsid w:val="009D1F2D"/>
    <w:rsid w:val="009D4AAE"/>
    <w:rsid w:val="009E3B99"/>
    <w:rsid w:val="00A0307A"/>
    <w:rsid w:val="00A209FD"/>
    <w:rsid w:val="00A218A7"/>
    <w:rsid w:val="00A26258"/>
    <w:rsid w:val="00A300A1"/>
    <w:rsid w:val="00A31647"/>
    <w:rsid w:val="00A341E7"/>
    <w:rsid w:val="00A61478"/>
    <w:rsid w:val="00A62E0A"/>
    <w:rsid w:val="00A64113"/>
    <w:rsid w:val="00A66964"/>
    <w:rsid w:val="00A671F5"/>
    <w:rsid w:val="00A76E2A"/>
    <w:rsid w:val="00A80E9F"/>
    <w:rsid w:val="00A84FF2"/>
    <w:rsid w:val="00A8576E"/>
    <w:rsid w:val="00A92A2F"/>
    <w:rsid w:val="00A93999"/>
    <w:rsid w:val="00A96382"/>
    <w:rsid w:val="00AA0416"/>
    <w:rsid w:val="00AA30CE"/>
    <w:rsid w:val="00AA695B"/>
    <w:rsid w:val="00AA6C2E"/>
    <w:rsid w:val="00AB1B05"/>
    <w:rsid w:val="00AC7424"/>
    <w:rsid w:val="00AD0A10"/>
    <w:rsid w:val="00AD2A1F"/>
    <w:rsid w:val="00AD360C"/>
    <w:rsid w:val="00AD6932"/>
    <w:rsid w:val="00AE5611"/>
    <w:rsid w:val="00AE641D"/>
    <w:rsid w:val="00AF0063"/>
    <w:rsid w:val="00AF387B"/>
    <w:rsid w:val="00B06742"/>
    <w:rsid w:val="00B14EB5"/>
    <w:rsid w:val="00B17B25"/>
    <w:rsid w:val="00B37D02"/>
    <w:rsid w:val="00B53348"/>
    <w:rsid w:val="00B60A4D"/>
    <w:rsid w:val="00B65805"/>
    <w:rsid w:val="00B66408"/>
    <w:rsid w:val="00B66883"/>
    <w:rsid w:val="00B71AF7"/>
    <w:rsid w:val="00B80B36"/>
    <w:rsid w:val="00B934EF"/>
    <w:rsid w:val="00B94EEF"/>
    <w:rsid w:val="00B972F5"/>
    <w:rsid w:val="00BA469B"/>
    <w:rsid w:val="00BB0E3D"/>
    <w:rsid w:val="00BB78AE"/>
    <w:rsid w:val="00BC1B96"/>
    <w:rsid w:val="00BC39EE"/>
    <w:rsid w:val="00BC42DF"/>
    <w:rsid w:val="00BD2862"/>
    <w:rsid w:val="00BF0DB8"/>
    <w:rsid w:val="00BF2F3C"/>
    <w:rsid w:val="00BF4A40"/>
    <w:rsid w:val="00C015E6"/>
    <w:rsid w:val="00C0735E"/>
    <w:rsid w:val="00C10C96"/>
    <w:rsid w:val="00C12F9F"/>
    <w:rsid w:val="00C137E6"/>
    <w:rsid w:val="00C306B4"/>
    <w:rsid w:val="00C309A3"/>
    <w:rsid w:val="00C31517"/>
    <w:rsid w:val="00C3166E"/>
    <w:rsid w:val="00C335A2"/>
    <w:rsid w:val="00C42DAC"/>
    <w:rsid w:val="00C47BE6"/>
    <w:rsid w:val="00C53935"/>
    <w:rsid w:val="00C56CF5"/>
    <w:rsid w:val="00C67A83"/>
    <w:rsid w:val="00C722DD"/>
    <w:rsid w:val="00C8036B"/>
    <w:rsid w:val="00C806CA"/>
    <w:rsid w:val="00C849C6"/>
    <w:rsid w:val="00C977D7"/>
    <w:rsid w:val="00CA407D"/>
    <w:rsid w:val="00CA465E"/>
    <w:rsid w:val="00CB00D0"/>
    <w:rsid w:val="00CB3003"/>
    <w:rsid w:val="00CB6898"/>
    <w:rsid w:val="00CB6E0E"/>
    <w:rsid w:val="00CC0CBD"/>
    <w:rsid w:val="00CC107B"/>
    <w:rsid w:val="00CD6510"/>
    <w:rsid w:val="00CE0FE4"/>
    <w:rsid w:val="00CE4139"/>
    <w:rsid w:val="00CE50D2"/>
    <w:rsid w:val="00CF3A22"/>
    <w:rsid w:val="00D0702E"/>
    <w:rsid w:val="00D0791C"/>
    <w:rsid w:val="00D16314"/>
    <w:rsid w:val="00D20D37"/>
    <w:rsid w:val="00D27E68"/>
    <w:rsid w:val="00D34198"/>
    <w:rsid w:val="00D47675"/>
    <w:rsid w:val="00D50233"/>
    <w:rsid w:val="00D77EF0"/>
    <w:rsid w:val="00DD7876"/>
    <w:rsid w:val="00DD7DD1"/>
    <w:rsid w:val="00DE0037"/>
    <w:rsid w:val="00DE12F0"/>
    <w:rsid w:val="00DF2183"/>
    <w:rsid w:val="00E01963"/>
    <w:rsid w:val="00E072AC"/>
    <w:rsid w:val="00E16F7F"/>
    <w:rsid w:val="00E31202"/>
    <w:rsid w:val="00E34972"/>
    <w:rsid w:val="00E51698"/>
    <w:rsid w:val="00E60552"/>
    <w:rsid w:val="00E66FAC"/>
    <w:rsid w:val="00E811E8"/>
    <w:rsid w:val="00EA2727"/>
    <w:rsid w:val="00EB22E6"/>
    <w:rsid w:val="00EB4CFA"/>
    <w:rsid w:val="00EB5984"/>
    <w:rsid w:val="00EC445B"/>
    <w:rsid w:val="00ED3B30"/>
    <w:rsid w:val="00ED58D2"/>
    <w:rsid w:val="00ED5DED"/>
    <w:rsid w:val="00ED78F6"/>
    <w:rsid w:val="00ED7ADC"/>
    <w:rsid w:val="00EE3327"/>
    <w:rsid w:val="00EE607B"/>
    <w:rsid w:val="00EE78B3"/>
    <w:rsid w:val="00EF1D3C"/>
    <w:rsid w:val="00F00BCD"/>
    <w:rsid w:val="00F016C9"/>
    <w:rsid w:val="00F047E3"/>
    <w:rsid w:val="00F04847"/>
    <w:rsid w:val="00F17937"/>
    <w:rsid w:val="00F204E1"/>
    <w:rsid w:val="00F3448D"/>
    <w:rsid w:val="00F34C9B"/>
    <w:rsid w:val="00F53274"/>
    <w:rsid w:val="00F5394A"/>
    <w:rsid w:val="00F70012"/>
    <w:rsid w:val="00F71D87"/>
    <w:rsid w:val="00F750DC"/>
    <w:rsid w:val="00F77743"/>
    <w:rsid w:val="00F83577"/>
    <w:rsid w:val="00F84174"/>
    <w:rsid w:val="00F8511F"/>
    <w:rsid w:val="00F87468"/>
    <w:rsid w:val="00F91906"/>
    <w:rsid w:val="00F94F2C"/>
    <w:rsid w:val="00F95624"/>
    <w:rsid w:val="00FA1F7E"/>
    <w:rsid w:val="00FB256A"/>
    <w:rsid w:val="00FB7A53"/>
    <w:rsid w:val="00FC51C4"/>
    <w:rsid w:val="00FD1D2F"/>
    <w:rsid w:val="00FD35BA"/>
    <w:rsid w:val="00FD3B5C"/>
    <w:rsid w:val="00FE0DC4"/>
    <w:rsid w:val="00FE5217"/>
    <w:rsid w:val="00FF1877"/>
    <w:rsid w:val="00FF1B54"/>
    <w:rsid w:val="00FF7567"/>
    <w:rsid w:val="05140478"/>
    <w:rsid w:val="057E0414"/>
    <w:rsid w:val="12977BD7"/>
    <w:rsid w:val="45A73B33"/>
    <w:rsid w:val="4FB72B4C"/>
    <w:rsid w:val="6A31631B"/>
    <w:rsid w:val="6C5D1A55"/>
    <w:rsid w:val="6F493A5E"/>
    <w:rsid w:val="78FF7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D9CC"/>
  <w15:docId w15:val="{04D8D287-09FF-4ACB-9F12-5B997A316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paragraph" w:styleId="Heading2">
    <w:name w:val="heading 2"/>
    <w:basedOn w:val="Normal"/>
    <w:next w:val="Normal"/>
    <w:link w:val="Heading2Char"/>
    <w:uiPriority w:val="9"/>
    <w:semiHidden/>
    <w:unhideWhenUsed/>
    <w:qFormat/>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7B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semiHidden/>
    <w:unhideWhenUsed/>
    <w:qFormat/>
    <w:rPr>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0A7B3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5131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198"/>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519376">
      <w:bodyDiv w:val="1"/>
      <w:marLeft w:val="0"/>
      <w:marRight w:val="0"/>
      <w:marTop w:val="0"/>
      <w:marBottom w:val="0"/>
      <w:divBdr>
        <w:top w:val="none" w:sz="0" w:space="0" w:color="auto"/>
        <w:left w:val="none" w:sz="0" w:space="0" w:color="auto"/>
        <w:bottom w:val="none" w:sz="0" w:space="0" w:color="auto"/>
        <w:right w:val="none" w:sz="0" w:space="0" w:color="auto"/>
      </w:divBdr>
    </w:div>
    <w:div w:id="936597251">
      <w:bodyDiv w:val="1"/>
      <w:marLeft w:val="0"/>
      <w:marRight w:val="0"/>
      <w:marTop w:val="0"/>
      <w:marBottom w:val="0"/>
      <w:divBdr>
        <w:top w:val="none" w:sz="0" w:space="0" w:color="auto"/>
        <w:left w:val="none" w:sz="0" w:space="0" w:color="auto"/>
        <w:bottom w:val="none" w:sz="0" w:space="0" w:color="auto"/>
        <w:right w:val="none" w:sz="0" w:space="0" w:color="auto"/>
      </w:divBdr>
    </w:div>
    <w:div w:id="1266767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42497-E1AB-4D57-B51F-F771B823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muscan.carmen</dc:creator>
  <cp:lastModifiedBy>Ioana IGNAT</cp:lastModifiedBy>
  <cp:revision>4</cp:revision>
  <cp:lastPrinted>2026-06-30T09:10:00Z</cp:lastPrinted>
  <dcterms:created xsi:type="dcterms:W3CDTF">2026-06-22T18:25:00Z</dcterms:created>
  <dcterms:modified xsi:type="dcterms:W3CDTF">2026-06-30T09:12:00Z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E62776A19D9440C4848F7997747CD804_13</vt:lpwstr>
  </property>
</Properties>
</file>